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B412C" w:rsidRPr="002B412C" w:rsidTr="002B412C">
        <w:trPr>
          <w:tblCellSpacing w:w="15" w:type="dxa"/>
        </w:trPr>
        <w:tc>
          <w:tcPr>
            <w:tcW w:w="4969" w:type="pct"/>
            <w:shd w:val="clear" w:color="auto" w:fill="FFFFFF"/>
            <w:vAlign w:val="bottom"/>
            <w:hideMark/>
          </w:tcPr>
          <w:p w:rsidR="002B412C" w:rsidRPr="002B412C" w:rsidRDefault="002B412C" w:rsidP="002B412C">
            <w:pPr>
              <w:spacing w:after="0" w:line="234" w:lineRule="atLeast"/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</w:rPr>
            </w:pPr>
            <w:r w:rsidRPr="002B412C"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  <w:cs/>
              </w:rPr>
              <w:t xml:space="preserve">ศึกษาดูงาน </w:t>
            </w:r>
            <w:r w:rsidRPr="002B412C"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</w:rPr>
              <w:t xml:space="preserve">3 </w:t>
            </w:r>
            <w:r w:rsidRPr="002B412C"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  <w:cs/>
              </w:rPr>
              <w:t>ดำมหัศจรรย์ ณ ศูนย์ศึกษาการพัฒนาภูพาน จ.สกลนคร</w:t>
            </w:r>
          </w:p>
        </w:tc>
      </w:tr>
    </w:tbl>
    <w:p w:rsidR="002B412C" w:rsidRPr="002B412C" w:rsidRDefault="002B412C" w:rsidP="002B41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B412C" w:rsidRPr="002B412C" w:rsidTr="002B41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2B412C">
              <w:rPr>
                <w:rFonts w:ascii="Angsana New" w:eastAsia="Times New Roman" w:hAnsi="Angsana New" w:cs="Angsana New"/>
                <w:noProof/>
                <w:color w:val="333333"/>
                <w:sz w:val="28"/>
              </w:rPr>
              <w:drawing>
                <wp:inline distT="0" distB="0" distL="0" distR="0" wp14:anchorId="5A5F2A71" wp14:editId="327DA9A0">
                  <wp:extent cx="2305050" cy="1724025"/>
                  <wp:effectExtent l="0" t="0" r="0" b="9525"/>
                  <wp:docPr id="1" name="Picture 1" descr="1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12C">
              <w:rPr>
                <w:rFonts w:ascii="Angsana New" w:eastAsia="Times New Roman" w:hAnsi="Angsana New" w:cs="Angsana New"/>
                <w:noProof/>
                <w:color w:val="333333"/>
                <w:sz w:val="28"/>
              </w:rPr>
              <w:drawing>
                <wp:inline distT="0" distB="0" distL="0" distR="0" wp14:anchorId="0FEC1216" wp14:editId="13A64337">
                  <wp:extent cx="2305050" cy="1724025"/>
                  <wp:effectExtent l="0" t="0" r="0" b="9525"/>
                  <wp:docPr id="2" name="Picture 2" descr="1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2B412C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</w:p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2B412C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2B412C">
              <w:rPr>
                <w:rFonts w:ascii="Angsana New" w:eastAsia="Times New Roman" w:hAnsi="Angsana New" w:cs="Angsana New"/>
                <w:noProof/>
                <w:color w:val="333333"/>
                <w:sz w:val="28"/>
              </w:rPr>
              <w:drawing>
                <wp:inline distT="0" distB="0" distL="0" distR="0" wp14:anchorId="57753D6E" wp14:editId="47C282FF">
                  <wp:extent cx="2305050" cy="1724025"/>
                  <wp:effectExtent l="0" t="0" r="0" b="9525"/>
                  <wp:docPr id="3" name="Picture 3" descr="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12C">
              <w:rPr>
                <w:rFonts w:ascii="Angsana New" w:eastAsia="Times New Roman" w:hAnsi="Angsana New" w:cs="Angsana New"/>
                <w:noProof/>
                <w:color w:val="333333"/>
                <w:sz w:val="28"/>
              </w:rPr>
              <w:drawing>
                <wp:inline distT="0" distB="0" distL="0" distR="0" wp14:anchorId="1F1F139D" wp14:editId="0640226A">
                  <wp:extent cx="2305050" cy="1724025"/>
                  <wp:effectExtent l="0" t="0" r="0" b="9525"/>
                  <wp:docPr id="4" name="Picture 4" descr="1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2B412C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</w:p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36"/>
                <w:szCs w:val="36"/>
              </w:rPr>
            </w:pPr>
            <w:r w:rsidRPr="002B412C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สถาบันส่งเสริมและพัฒนากิจกรรมปิดทองหลังพระ สืบสานแนวพระราชดำริ นำคณะผู้เชี่ยวชาญด้านการเกษตรจากจัง</w:t>
            </w:r>
            <w:proofErr w:type="spellStart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หวัดอิ</w:t>
            </w:r>
            <w:proofErr w:type="spellEnd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บาระกิ ประเทศญี่ปุ่น และสื่อมวลชนจากประเทศ</w:t>
            </w:r>
            <w:proofErr w:type="spellStart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เบล</w:t>
            </w:r>
            <w:proofErr w:type="spellEnd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เยี่ยม เข้าศึกษาดูงาน</w:t>
            </w:r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2B412C">
              <w:rPr>
                <w:rFonts w:ascii="Angsana New" w:eastAsia="Times New Roman" w:hAnsi="Angsana New" w:cs="Angsana New"/>
                <w:color w:val="222222"/>
                <w:sz w:val="36"/>
                <w:szCs w:val="36"/>
                <w:shd w:val="clear" w:color="auto" w:fill="FFFFFF"/>
              </w:rPr>
              <w:t>3 </w:t>
            </w:r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ดำมหัศจรรย์ ณ ศูนย์ศึกษาการพัฒนาภูพานอันเนื่องมาจากพระราชดำริ  โดยมี นางวัช</w:t>
            </w:r>
            <w:proofErr w:type="spellStart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รพงศ์</w:t>
            </w:r>
            <w:proofErr w:type="spellEnd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 xml:space="preserve"> ศรีสำราญ นายช่างชลประทานอาวุโส และ </w:t>
            </w:r>
            <w:proofErr w:type="spellStart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น.สพ</w:t>
            </w:r>
            <w:proofErr w:type="spellEnd"/>
            <w:r w:rsidRPr="002B412C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.วิศุทธิ์  เอื้อกิ่งเพชร หัวหน้างานศึกษาและพัฒนาด้านปศุสัตว์ ให้การต้อนรับ</w:t>
            </w:r>
          </w:p>
          <w:p w:rsidR="002B412C" w:rsidRPr="002B412C" w:rsidRDefault="002B412C" w:rsidP="002B412C">
            <w:pPr>
              <w:spacing w:after="75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B412C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2B412C" w:rsidRPr="002B412C" w:rsidTr="002B412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B412C" w:rsidRPr="002B412C" w:rsidRDefault="002B412C" w:rsidP="002B412C">
            <w:pPr>
              <w:spacing w:after="75" w:line="234" w:lineRule="atLeast"/>
              <w:rPr>
                <w:rFonts w:ascii="Angsana New" w:eastAsia="Times New Roman" w:hAnsi="Angsana New" w:cs="Angsana New"/>
                <w:noProof/>
                <w:color w:val="333333"/>
                <w:sz w:val="28"/>
              </w:rPr>
            </w:pPr>
            <w:bookmarkStart w:id="0" w:name="_GoBack"/>
            <w:bookmarkEnd w:id="0"/>
          </w:p>
        </w:tc>
      </w:tr>
    </w:tbl>
    <w:p w:rsidR="001F2151" w:rsidRDefault="001F2151"/>
    <w:sectPr w:rsidR="001F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C"/>
    <w:rsid w:val="001F2151"/>
    <w:rsid w:val="002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08A9B-E565-4EA7-9D3F-A3747C10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2014-04-05T14:39:00Z</dcterms:created>
  <dcterms:modified xsi:type="dcterms:W3CDTF">2014-04-05T14:41:00Z</dcterms:modified>
</cp:coreProperties>
</file>